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ВСР 2.2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М.В.</w:t>
      </w:r>
    </w:p>
    <w:p w:rsidR="00000000" w:rsidDel="00000000" w:rsidP="00000000" w:rsidRDefault="00000000" w:rsidRPr="00000000" w14:paraId="00000003">
      <w:pPr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План занятия</w:t>
      </w:r>
    </w:p>
    <w:p w:rsidR="00000000" w:rsidDel="00000000" w:rsidP="00000000" w:rsidRDefault="00000000" w:rsidRPr="00000000" w14:paraId="00000006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Тема: «Методика и технологии дистанционного обучения для корпоративного обучения»</w:t>
      </w:r>
    </w:p>
    <w:p w:rsidR="00000000" w:rsidDel="00000000" w:rsidP="00000000" w:rsidRDefault="00000000" w:rsidRPr="00000000" w14:paraId="00000008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1. Паспорт занятия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Категория слушателей: Преподаватели системы повышения квалификации, корпоративные тренеры, специалисты по обучению и развитию (L&amp;D), HR-специалисты.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Форма проведения: Семинар-практикум с элементами воркшопа.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Продолжительность: 4 академических часа (180 минут).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Формат: Дистанционный (синхронный) — платформа вебинара / LMS.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Оборудование и ПО: Компьютер с доступом в интернет, платформа для вебинаров (Zoom/Teams/Яндекс.Телемост), LMS-песочница (Moodle/Stepik/iSpring), интерактивная доска (Miro/Jamboard).</w:t>
      </w:r>
    </w:p>
    <w:p w:rsidR="00000000" w:rsidDel="00000000" w:rsidP="00000000" w:rsidRDefault="00000000" w:rsidRPr="00000000" w14:paraId="0000001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2. Цели и задачи занятия</w:t>
      </w:r>
    </w:p>
    <w:p w:rsidR="00000000" w:rsidDel="00000000" w:rsidP="00000000" w:rsidRDefault="00000000" w:rsidRPr="00000000" w14:paraId="0000001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Цель: Сформировать у слушателей системное представление о методике проектирования и технологиях реализации дистанционного обучения в корпоративной среде.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Задачи: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Образовательная — раскрыть специфику корпоративного дистанционного обучения, отличия от академического; познакомить с основными LMS-платформами и инструментами.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Развивающая — развить навыки проектирования дистанционных курсов с учётом бизнес-задач и андрагогических принципов.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Воспитательная — сформировать осознанное отношение к выбору технологий обучения в соответствии с целями организации.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3. Ожидаемые результаты</w:t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 завершении занятия слушатель будет: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Знать: принципы андрагогики в дистанционном обучении, типы корпоративных дистанционных курсов, классификацию LMS и e-learning инструментов.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Уметь: проектировать структуру дистанционного курса, выбирать формат (синхронный/асинхронный/смешанный) под конкретную задачу, работать с базовыми инструментами создания контента.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Владеть: методикой оценки эффективности корпоративного дистанционного обучения (модель Киркпатрика).</w:t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4. План-хронограмма занятия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1. Организационный этап. Приветствие, знакомство, обозначение целей.</w:t>
      </w:r>
    </w:p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10 минут.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Представляется, озвучивает регламент и цели, проводит ice-breaker.</w:t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Знакомятся, формулируют ожидания от занятия.</w:t>
      </w:r>
    </w:p>
    <w:p w:rsidR="00000000" w:rsidDel="00000000" w:rsidP="00000000" w:rsidRDefault="00000000" w:rsidRPr="00000000" w14:paraId="0000002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Мини-лекция, опрос в чате.</w:t>
      </w:r>
    </w:p>
    <w:p w:rsidR="00000000" w:rsidDel="00000000" w:rsidP="00000000" w:rsidRDefault="00000000" w:rsidRPr="00000000" w14:paraId="0000002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2. Входная диагностика.</w:t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10 минут.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Проводит экспресс-опрос (Mentimeter/Google Forms) об опыте слушателей в ДО.</w:t>
      </w:r>
    </w:p>
    <w:p w:rsidR="00000000" w:rsidDel="00000000" w:rsidP="00000000" w:rsidRDefault="00000000" w:rsidRPr="00000000" w14:paraId="0000002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Отвечают на вопросы, определяют свой уровень.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Интерактивный опрос.</w:t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3. Модуль 1. Специфика корпоративного дистанционного обучения.</w:t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30 минут.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Раскрывает отличия корпоративного ДО от академического; принципы андрагогики (М. Ноулз); связь с бизнес-метриками.</w:t>
      </w:r>
    </w:p>
    <w:p w:rsidR="00000000" w:rsidDel="00000000" w:rsidP="00000000" w:rsidRDefault="00000000" w:rsidRPr="00000000" w14:paraId="0000003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Конспектируют, участвуют в обсуждении кейсов.</w:t>
      </w:r>
    </w:p>
    <w:p w:rsidR="00000000" w:rsidDel="00000000" w:rsidP="00000000" w:rsidRDefault="00000000" w:rsidRPr="00000000" w14:paraId="0000003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Проблемная лекция, дискуссия.</w:t>
      </w:r>
    </w:p>
    <w:p w:rsidR="00000000" w:rsidDel="00000000" w:rsidP="00000000" w:rsidRDefault="00000000" w:rsidRPr="00000000" w14:paraId="0000003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4. Модуль 2. Форматы и технологии дистанционного обучения.</w:t>
      </w:r>
    </w:p>
    <w:p w:rsidR="00000000" w:rsidDel="00000000" w:rsidP="00000000" w:rsidRDefault="00000000" w:rsidRPr="00000000" w14:paraId="0000003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35 минут.</w:t>
      </w:r>
    </w:p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Презентует: синхронные (вебинары, виртуальные классы), асинхронные (e-learning курсы, микрообучение), смешанные форматы; обзор LMS (Moodle, iSpring, Mirapolis, WebTutor).</w:t>
      </w:r>
    </w:p>
    <w:p w:rsidR="00000000" w:rsidDel="00000000" w:rsidP="00000000" w:rsidRDefault="00000000" w:rsidRPr="00000000" w14:paraId="0000003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Сравнивают платформы, заполняют сравнительную таблицу.</w:t>
      </w:r>
    </w:p>
    <w:p w:rsidR="00000000" w:rsidDel="00000000" w:rsidP="00000000" w:rsidRDefault="00000000" w:rsidRPr="00000000" w14:paraId="0000003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Демонстрация, сравнительный анализ.</w:t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5. Практическая работа 1. Проектирование структуры дистанционного курса.</w:t>
      </w:r>
    </w:p>
    <w:p w:rsidR="00000000" w:rsidDel="00000000" w:rsidP="00000000" w:rsidRDefault="00000000" w:rsidRPr="00000000" w14:paraId="0000003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30 минут.</w:t>
      </w:r>
    </w:p>
    <w:p w:rsidR="00000000" w:rsidDel="00000000" w:rsidP="00000000" w:rsidRDefault="00000000" w:rsidRPr="00000000" w14:paraId="0000004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Даёт задание: разработать карту модуля корпоративного курса по выбранной теме с применением модели SAM или ADDIE.</w:t>
      </w:r>
    </w:p>
    <w:p w:rsidR="00000000" w:rsidDel="00000000" w:rsidP="00000000" w:rsidRDefault="00000000" w:rsidRPr="00000000" w14:paraId="0000004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В breakout-rooms проектируют структуру курса, представляют результаты.</w:t>
      </w:r>
    </w:p>
    <w:p w:rsidR="00000000" w:rsidDel="00000000" w:rsidP="00000000" w:rsidRDefault="00000000" w:rsidRPr="00000000" w14:paraId="0000004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Групповая работа, презентация результатов.</w:t>
      </w:r>
    </w:p>
    <w:p w:rsidR="00000000" w:rsidDel="00000000" w:rsidP="00000000" w:rsidRDefault="00000000" w:rsidRPr="00000000" w14:paraId="0000004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6. Модуль 3. Инструменты создания e-learning контента.</w:t>
      </w:r>
    </w:p>
    <w:p w:rsidR="00000000" w:rsidDel="00000000" w:rsidP="00000000" w:rsidRDefault="00000000" w:rsidRPr="00000000" w14:paraId="0000004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25 минут.</w:t>
      </w:r>
    </w:p>
    <w:p w:rsidR="00000000" w:rsidDel="00000000" w:rsidP="00000000" w:rsidRDefault="00000000" w:rsidRPr="00000000" w14:paraId="0000004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Демонстрирует инструменты: iSpring Suite, Articulate Storyline, H5P, Canva для обучения; показывает принципы визуального дизайна и мультимедиа.</w:t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Знакомятся с интерфейсами, задают вопросы.</w:t>
      </w:r>
    </w:p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Демонстрация экрана, мини-обзор.</w:t>
      </w:r>
    </w:p>
    <w:p w:rsidR="00000000" w:rsidDel="00000000" w:rsidP="00000000" w:rsidRDefault="00000000" w:rsidRPr="00000000" w14:paraId="0000004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7. Практическая работа 2. Создание элемента интерактивного контента.</w:t>
      </w:r>
    </w:p>
    <w:p w:rsidR="00000000" w:rsidDel="00000000" w:rsidP="00000000" w:rsidRDefault="00000000" w:rsidRPr="00000000" w14:paraId="0000004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25 минут.</w:t>
      </w:r>
    </w:p>
    <w:p w:rsidR="00000000" w:rsidDel="00000000" w:rsidP="00000000" w:rsidRDefault="00000000" w:rsidRPr="00000000" w14:paraId="0000004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Даёт задание: создать интерактивное упражнение (квиз, симуляцию, drag-and-drop) в H5P или iSpring.</w:t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Создают элемент контента в песочнице.</w:t>
      </w:r>
    </w:p>
    <w:p w:rsidR="00000000" w:rsidDel="00000000" w:rsidP="00000000" w:rsidRDefault="00000000" w:rsidRPr="00000000" w14:paraId="0000004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Практикум с сопровождением.</w:t>
      </w:r>
    </w:p>
    <w:p w:rsidR="00000000" w:rsidDel="00000000" w:rsidP="00000000" w:rsidRDefault="00000000" w:rsidRPr="00000000" w14:paraId="0000004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8. Модуль 4. Геймификация и вовлечение в корпоративном ДО.</w:t>
      </w:r>
    </w:p>
    <w:p w:rsidR="00000000" w:rsidDel="00000000" w:rsidP="00000000" w:rsidRDefault="00000000" w:rsidRPr="00000000" w14:paraId="0000005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15 минут.</w:t>
      </w:r>
    </w:p>
    <w:p w:rsidR="00000000" w:rsidDel="00000000" w:rsidP="00000000" w:rsidRDefault="00000000" w:rsidRPr="00000000" w14:paraId="0000005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Рассказывает о механиках геймификации (баллы, бейджи, рейтинги, сюжетные линии), методах повышения мотивации.</w:t>
      </w:r>
    </w:p>
    <w:p w:rsidR="00000000" w:rsidDel="00000000" w:rsidP="00000000" w:rsidRDefault="00000000" w:rsidRPr="00000000" w14:paraId="0000005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Приводят примеры из своей практики, обсуждают.</w:t>
      </w:r>
    </w:p>
    <w:p w:rsidR="00000000" w:rsidDel="00000000" w:rsidP="00000000" w:rsidRDefault="00000000" w:rsidRPr="00000000" w14:paraId="0000005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Дискуссия, анализ примеров.</w:t>
      </w:r>
    </w:p>
    <w:p w:rsidR="00000000" w:rsidDel="00000000" w:rsidP="00000000" w:rsidRDefault="00000000" w:rsidRPr="00000000" w14:paraId="0000005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9. Модуль 5. Оценка эффективности корпоративного дистанционного обучения.</w:t>
      </w:r>
    </w:p>
    <w:p w:rsidR="00000000" w:rsidDel="00000000" w:rsidP="00000000" w:rsidRDefault="00000000" w:rsidRPr="00000000" w14:paraId="0000005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15 минут.</w:t>
      </w:r>
    </w:p>
    <w:p w:rsidR="00000000" w:rsidDel="00000000" w:rsidP="00000000" w:rsidRDefault="00000000" w:rsidRPr="00000000" w14:paraId="0000005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Презентует модель Киркпатрика (4 уровня), метрики: completion rate, NPS, ROI обучения.</w:t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Анализируют кейс с метриками.</w:t>
      </w:r>
    </w:p>
    <w:p w:rsidR="00000000" w:rsidDel="00000000" w:rsidP="00000000" w:rsidRDefault="00000000" w:rsidRPr="00000000" w14:paraId="0000005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Кейс-метод.</w:t>
      </w:r>
    </w:p>
    <w:p w:rsidR="00000000" w:rsidDel="00000000" w:rsidP="00000000" w:rsidRDefault="00000000" w:rsidRPr="00000000" w14:paraId="0000005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10. Рефлексия и итоговая диагностика.</w:t>
      </w:r>
    </w:p>
    <w:p w:rsidR="00000000" w:rsidDel="00000000" w:rsidP="00000000" w:rsidRDefault="00000000" w:rsidRPr="00000000" w14:paraId="0000005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10 минут.</w:t>
      </w:r>
    </w:p>
    <w:p w:rsidR="00000000" w:rsidDel="00000000" w:rsidP="00000000" w:rsidRDefault="00000000" w:rsidRPr="00000000" w14:paraId="0000005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Проводит итоговый опрос, подводит итоги, даёт обратную связь.</w:t>
      </w:r>
    </w:p>
    <w:p w:rsidR="00000000" w:rsidDel="00000000" w:rsidP="00000000" w:rsidRDefault="00000000" w:rsidRPr="00000000" w14:paraId="0000005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Заполняют рефлексивную анкету, делятся выводами.</w:t>
      </w:r>
    </w:p>
    <w:p w:rsidR="00000000" w:rsidDel="00000000" w:rsidP="00000000" w:rsidRDefault="00000000" w:rsidRPr="00000000" w14:paraId="0000006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Методы: Рефлексивный круг, анкетирование.</w:t>
      </w:r>
    </w:p>
    <w:p w:rsidR="00000000" w:rsidDel="00000000" w:rsidP="00000000" w:rsidRDefault="00000000" w:rsidRPr="00000000" w14:paraId="0000006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Этап 11. Домашнее задание и завершение.</w:t>
      </w:r>
    </w:p>
    <w:p w:rsidR="00000000" w:rsidDel="00000000" w:rsidP="00000000" w:rsidRDefault="00000000" w:rsidRPr="00000000" w14:paraId="0000006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Время: 5 минут.</w:t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преподавателя: Даёт задание: разработать концепцию дистанционного курса для своей организации.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Деятельность слушателей: Записывают задание.</w:t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Итого: 180 минут (4 ак. часа).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5. Содержание модулей (краткие тезисы)</w:t>
      </w:r>
    </w:p>
    <w:p w:rsidR="00000000" w:rsidDel="00000000" w:rsidP="00000000" w:rsidRDefault="00000000" w:rsidRPr="00000000" w14:paraId="0000006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Модуль 1. Специфика корпоративного ДО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Цели корпоративного обучения: закрытие компетенционных разрывов, адаптация, аттестация, развитие лидерства.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Принципы андрагогики: ориентация на опыт, проблемно-центрированное обучение, внутренняя мотивация, практическая применимость.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Отличия от академического ДО: краткосрочность, привязка к бизнес-KPI, обязательность, микрообучение.</w:t>
      </w:r>
    </w:p>
    <w:p w:rsidR="00000000" w:rsidDel="00000000" w:rsidP="00000000" w:rsidRDefault="00000000" w:rsidRPr="00000000" w14:paraId="0000007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Модуль 2. Форматы и технологии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Синхронные: вебинары, виртуальные классы, live-коучинг.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Асинхронные: e-learning курсы, видеолекции, подкасты, базы знаний.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Смешанные (blended): flipped classroom, ротация станций.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LMS: сравнение open-source (Moodle) и коммерческих (iSpring Cloud, Mirapolis, WebTutor, SAP Litmos).</w:t>
      </w:r>
    </w:p>
    <w:p w:rsidR="00000000" w:rsidDel="00000000" w:rsidP="00000000" w:rsidRDefault="00000000" w:rsidRPr="00000000" w14:paraId="0000007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Модуль 3. Инструменты создания контента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Авторские инструменты: iSpring Suite, Articulate 360, Adobe Captivate.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Интерактивные конструкторы: H5P, LearningApps, Genially.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Видео: Camtasia, OBS Studio, Loom.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Принципы мультимедийного дизайна (Р. Майер).</w:t>
      </w:r>
    </w:p>
    <w:p w:rsidR="00000000" w:rsidDel="00000000" w:rsidP="00000000" w:rsidRDefault="00000000" w:rsidRPr="00000000" w14:paraId="0000007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Модуль 4. Геймификация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Механики: очки, уровни, бейджи, лидерборды, сюжетные линии.</w:t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Серьёзные игры и симуляции.</w:t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Социальное обучение: форумы, наставничество, peer-to-peer.</w:t>
      </w:r>
    </w:p>
    <w:p w:rsidR="00000000" w:rsidDel="00000000" w:rsidP="00000000" w:rsidRDefault="00000000" w:rsidRPr="00000000" w14:paraId="0000008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Модуль 5. Оценка эффективности</w:t>
      </w:r>
    </w:p>
    <w:p w:rsidR="00000000" w:rsidDel="00000000" w:rsidP="00000000" w:rsidRDefault="00000000" w:rsidRPr="00000000" w14:paraId="00000083">
      <w:pPr>
        <w:numPr>
          <w:ilvl w:val="0"/>
          <w:numId w:val="6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8"/>
          <w:szCs w:val="28"/>
          <w:rtl w:val="0"/>
        </w:rPr>
        <w:t xml:space="preserve">Модель Киркпатрика: реакция → усвоение → поведение → результаты.</w:t>
      </w:r>
    </w:p>
    <w:p w:rsidR="00000000" w:rsidDel="00000000" w:rsidP="00000000" w:rsidRDefault="00000000" w:rsidRPr="00000000" w14:paraId="00000084">
      <w:pPr>
        <w:numPr>
          <w:ilvl w:val="0"/>
          <w:numId w:val="6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Модель ROI Джека Филипса.</w:t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ind w:left="720" w:hanging="360"/>
        <w:rPr>
          <w:sz w:val="28"/>
          <w:szCs w:val="28"/>
          <w:u w:val="none"/>
        </w:rPr>
      </w:pPr>
      <w:r w:rsidDel="00000000" w:rsidR="00000000" w:rsidRPr="00000000">
        <w:rPr>
          <w:sz w:val="28"/>
          <w:szCs w:val="28"/>
          <w:rtl w:val="0"/>
        </w:rPr>
        <w:t xml:space="preserve">Метрики: completion rate, time-to-competency, NPS курса, влияние на бизнес-показатели.</w:t>
      </w:r>
    </w:p>
    <w:p w:rsidR="00000000" w:rsidDel="00000000" w:rsidP="00000000" w:rsidRDefault="00000000" w:rsidRPr="00000000" w14:paraId="0000008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6. Методы обучения</w:t>
      </w:r>
    </w:p>
    <w:p w:rsidR="00000000" w:rsidDel="00000000" w:rsidP="00000000" w:rsidRDefault="00000000" w:rsidRPr="00000000" w14:paraId="0000008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Словесные: мини-лекция, объяснение, беседа, дискуссия.</w:t>
      </w:r>
    </w:p>
    <w:p w:rsidR="00000000" w:rsidDel="00000000" w:rsidP="00000000" w:rsidRDefault="00000000" w:rsidRPr="00000000" w14:paraId="0000008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Наглядные: презентация, демонстрация экрана, скринкасты.</w:t>
      </w:r>
    </w:p>
    <w:p w:rsidR="00000000" w:rsidDel="00000000" w:rsidP="00000000" w:rsidRDefault="00000000" w:rsidRPr="00000000" w14:paraId="0000008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Практические: практикум, работа в breakout-rooms, создание контента.</w:t>
      </w:r>
    </w:p>
    <w:p w:rsidR="00000000" w:rsidDel="00000000" w:rsidP="00000000" w:rsidRDefault="00000000" w:rsidRPr="00000000" w14:paraId="0000008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Интерактивные: кейс-метод, мозговой штурм, интерактивное анкетирование, воркшоп.</w:t>
      </w:r>
    </w:p>
    <w:p w:rsidR="00000000" w:rsidDel="00000000" w:rsidP="00000000" w:rsidRDefault="00000000" w:rsidRPr="00000000" w14:paraId="0000008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Контроля: входной и итоговый опрос, рефлексивная анкета.</w:t>
      </w:r>
    </w:p>
    <w:p w:rsidR="00000000" w:rsidDel="00000000" w:rsidP="00000000" w:rsidRDefault="00000000" w:rsidRPr="00000000" w14:paraId="0000008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7. Структура и распределение времени по типам занятий</w:t>
      </w:r>
    </w:p>
    <w:p w:rsidR="00000000" w:rsidDel="00000000" w:rsidP="00000000" w:rsidRDefault="00000000" w:rsidRPr="00000000" w14:paraId="0000009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Теоретическая часть (лекционные блоки): 80 минут (44%).</w:t>
      </w:r>
    </w:p>
    <w:p w:rsidR="00000000" w:rsidDel="00000000" w:rsidP="00000000" w:rsidRDefault="00000000" w:rsidRPr="00000000" w14:paraId="0000009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Практическая часть: 55 минут (31%).</w:t>
      </w:r>
    </w:p>
    <w:p w:rsidR="00000000" w:rsidDel="00000000" w:rsidP="00000000" w:rsidRDefault="00000000" w:rsidRPr="00000000" w14:paraId="0000009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Контроль и диагностика: 25 минут (14%).</w:t>
      </w:r>
    </w:p>
    <w:p w:rsidR="00000000" w:rsidDel="00000000" w:rsidP="00000000" w:rsidRDefault="00000000" w:rsidRPr="00000000" w14:paraId="0000009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Организационные и рефлексивные моменты: 20 минут (11%).</w:t>
      </w:r>
    </w:p>
    <w:p w:rsidR="00000000" w:rsidDel="00000000" w:rsidP="00000000" w:rsidRDefault="00000000" w:rsidRPr="00000000" w14:paraId="0000009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8. Оценивание</w:t>
      </w:r>
    </w:p>
    <w:p w:rsidR="00000000" w:rsidDel="00000000" w:rsidP="00000000" w:rsidRDefault="00000000" w:rsidRPr="00000000" w14:paraId="0000009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Входной контроль: экспресс-опрос (Mentimeter). Критерии — диагностика исходного уровня.</w:t>
      </w:r>
    </w:p>
    <w:p w:rsidR="00000000" w:rsidDel="00000000" w:rsidP="00000000" w:rsidRDefault="00000000" w:rsidRPr="00000000" w14:paraId="0000009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Промежуточный контроль: наблюдение за работой в группах, презентация карты курса. Критерии — полнота проработки, соответствие модели ADDIE/SAM.</w:t>
      </w:r>
    </w:p>
    <w:p w:rsidR="00000000" w:rsidDel="00000000" w:rsidP="00000000" w:rsidRDefault="00000000" w:rsidRPr="00000000" w14:paraId="0000009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Итоговый контроль: рефлексивная анкета + домашнее задание. Критерии — глубина проработки концепции курса.</w:t>
      </w:r>
    </w:p>
    <w:p w:rsidR="00000000" w:rsidDel="00000000" w:rsidP="00000000" w:rsidRDefault="00000000" w:rsidRPr="00000000" w14:paraId="0000009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9. Домашнее задание</w:t>
      </w:r>
    </w:p>
    <w:p w:rsidR="00000000" w:rsidDel="00000000" w:rsidP="00000000" w:rsidRDefault="00000000" w:rsidRPr="00000000" w14:paraId="000000A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Разработать концепцию дистанционного курса для своей организации, включающую:</w:t>
      </w:r>
    </w:p>
    <w:p w:rsidR="00000000" w:rsidDel="00000000" w:rsidP="00000000" w:rsidRDefault="00000000" w:rsidRPr="00000000" w14:paraId="000000A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Целевую аудиторию и бизнес-цель обучения.</w:t>
      </w:r>
    </w:p>
    <w:p w:rsidR="00000000" w:rsidDel="00000000" w:rsidP="00000000" w:rsidRDefault="00000000" w:rsidRPr="00000000" w14:paraId="000000A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Структуру курса (модули, темы, формат каждого элемента).</w:t>
      </w:r>
    </w:p>
    <w:p w:rsidR="00000000" w:rsidDel="00000000" w:rsidP="00000000" w:rsidRDefault="00000000" w:rsidRPr="00000000" w14:paraId="000000A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Обоснование выбора платформы и инструментов.</w:t>
      </w:r>
    </w:p>
    <w:p w:rsidR="00000000" w:rsidDel="00000000" w:rsidP="00000000" w:rsidRDefault="00000000" w:rsidRPr="00000000" w14:paraId="000000A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План оценки эффективности по модели Киркпатрика.</w:t>
      </w:r>
    </w:p>
    <w:p w:rsidR="00000000" w:rsidDel="00000000" w:rsidP="00000000" w:rsidRDefault="00000000" w:rsidRPr="00000000" w14:paraId="000000A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Форма сдачи: презентация или документ (5–7 слайдов / 3–4 страницы). Срок — 7 дней.</w:t>
      </w:r>
    </w:p>
    <w:p w:rsidR="00000000" w:rsidDel="00000000" w:rsidP="00000000" w:rsidRDefault="00000000" w:rsidRPr="00000000" w14:paraId="000000A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10. Список рекомендуемых источников</w:t>
      </w:r>
    </w:p>
    <w:p w:rsidR="00000000" w:rsidDel="00000000" w:rsidP="00000000" w:rsidRDefault="00000000" w:rsidRPr="00000000" w14:paraId="000000AC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Основные:</w:t>
      </w:r>
    </w:p>
    <w:p w:rsidR="00000000" w:rsidDel="00000000" w:rsidP="00000000" w:rsidRDefault="00000000" w:rsidRPr="00000000" w14:paraId="000000A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Clark R. C., Mayer R. E. E-Learning and the Science of Instruction. — Pfeiffer, 2016.</w:t>
      </w:r>
    </w:p>
    <w:p w:rsidR="00000000" w:rsidDel="00000000" w:rsidP="00000000" w:rsidRDefault="00000000" w:rsidRPr="00000000" w14:paraId="000000A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Дятлов В. А. Электронное обучение: теория и практика. — М., 2020.</w:t>
      </w:r>
    </w:p>
    <w:p w:rsidR="00000000" w:rsidDel="00000000" w:rsidP="00000000" w:rsidRDefault="00000000" w:rsidRPr="00000000" w14:paraId="000000B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Безель П. А. Дистанционное обучение: методика и технологии. — М., 2019.</w:t>
      </w:r>
    </w:p>
    <w:p w:rsidR="00000000" w:rsidDel="00000000" w:rsidP="00000000" w:rsidRDefault="00000000" w:rsidRPr="00000000" w14:paraId="000000B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Дополнительные:</w:t>
      </w:r>
    </w:p>
    <w:p w:rsidR="00000000" w:rsidDel="00000000" w:rsidP="00000000" w:rsidRDefault="00000000" w:rsidRPr="00000000" w14:paraId="000000B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Kirkpatrick D., Kirkpatrick J. Evaluating Training Programs. — Berrett-Koehler, 2016.</w:t>
      </w:r>
    </w:p>
    <w:p w:rsidR="00000000" w:rsidDel="00000000" w:rsidP="00000000" w:rsidRDefault="00000000" w:rsidRPr="00000000" w14:paraId="000000B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Платерник Л. И. Корпоративное обучение: от стратегии до технологий. — М., 2021.</w:t>
      </w:r>
    </w:p>
    <w:p w:rsidR="00000000" w:rsidDel="00000000" w:rsidP="00000000" w:rsidRDefault="00000000" w:rsidRPr="00000000" w14:paraId="000000B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6. Материалы портала eLearning Industry (elearningindustry.com).</w:t>
      </w:r>
    </w:p>
    <w:p w:rsidR="00000000" w:rsidDel="00000000" w:rsidP="00000000" w:rsidRDefault="00000000" w:rsidRPr="00000000" w14:paraId="000000B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7. Документация LMS Moodle (moodle.org)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